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702C3" w14:textId="6529D9BD" w:rsidR="00FD1424" w:rsidRDefault="009A56AD" w:rsidP="0038134D">
      <w:pPr>
        <w:spacing w:before="239" w:line="276" w:lineRule="auto"/>
        <w:ind w:left="1851" w:right="405"/>
        <w:jc w:val="both"/>
        <w:rPr>
          <w:b/>
          <w:sz w:val="26"/>
        </w:rPr>
      </w:pPr>
      <w:r>
        <w:rPr>
          <w:b/>
          <w:sz w:val="26"/>
        </w:rPr>
        <w:t xml:space="preserve">IVECO présente sa vision </w:t>
      </w:r>
      <w:r w:rsidR="004B6A1B">
        <w:rPr>
          <w:b/>
          <w:sz w:val="26"/>
        </w:rPr>
        <w:t>en matière de</w:t>
      </w:r>
      <w:r>
        <w:rPr>
          <w:b/>
          <w:sz w:val="26"/>
        </w:rPr>
        <w:t xml:space="preserve"> gaz naturel et de traction alternative </w:t>
      </w:r>
      <w:r w:rsidR="00DA2CE9">
        <w:rPr>
          <w:b/>
          <w:sz w:val="26"/>
        </w:rPr>
        <w:t>dans</w:t>
      </w:r>
      <w:r>
        <w:rPr>
          <w:b/>
          <w:sz w:val="26"/>
        </w:rPr>
        <w:t xml:space="preserve"> les transports lors du 8</w:t>
      </w:r>
      <w:r w:rsidR="004B6A1B" w:rsidRPr="004B6A1B">
        <w:rPr>
          <w:b/>
          <w:sz w:val="26"/>
          <w:vertAlign w:val="superscript"/>
        </w:rPr>
        <w:t>ème</w:t>
      </w:r>
      <w:r>
        <w:rPr>
          <w:b/>
          <w:sz w:val="26"/>
        </w:rPr>
        <w:t xml:space="preserve"> </w:t>
      </w:r>
      <w:r w:rsidR="004B6A1B">
        <w:rPr>
          <w:b/>
          <w:sz w:val="26"/>
        </w:rPr>
        <w:t>C</w:t>
      </w:r>
      <w:r>
        <w:rPr>
          <w:b/>
          <w:sz w:val="26"/>
        </w:rPr>
        <w:t xml:space="preserve">ongrès </w:t>
      </w:r>
      <w:r w:rsidR="00DA2CE9">
        <w:rPr>
          <w:b/>
          <w:sz w:val="26"/>
        </w:rPr>
        <w:t xml:space="preserve">de </w:t>
      </w:r>
      <w:proofErr w:type="spellStart"/>
      <w:r>
        <w:rPr>
          <w:b/>
          <w:sz w:val="26"/>
        </w:rPr>
        <w:t>Gasnam</w:t>
      </w:r>
      <w:proofErr w:type="spellEnd"/>
    </w:p>
    <w:p w14:paraId="76D1F9DC" w14:textId="77777777" w:rsidR="00FD1424" w:rsidRDefault="00FD1424" w:rsidP="0038134D">
      <w:pPr>
        <w:spacing w:before="5" w:line="276" w:lineRule="auto"/>
        <w:ind w:left="1851" w:right="405"/>
        <w:jc w:val="both"/>
        <w:rPr>
          <w:b/>
          <w:sz w:val="31"/>
        </w:rPr>
      </w:pPr>
    </w:p>
    <w:p w14:paraId="605DE360" w14:textId="0452DE7A" w:rsidR="00FD1424" w:rsidRPr="00DA2CE9" w:rsidRDefault="009A56AD" w:rsidP="0038134D">
      <w:pPr>
        <w:spacing w:line="276" w:lineRule="auto"/>
        <w:ind w:left="1851" w:right="405"/>
        <w:jc w:val="both"/>
        <w:rPr>
          <w:i/>
          <w:sz w:val="19"/>
        </w:rPr>
      </w:pPr>
      <w:r>
        <w:rPr>
          <w:i/>
          <w:sz w:val="19"/>
        </w:rPr>
        <w:t xml:space="preserve">Thomas </w:t>
      </w:r>
      <w:proofErr w:type="spellStart"/>
      <w:r>
        <w:rPr>
          <w:i/>
          <w:sz w:val="19"/>
        </w:rPr>
        <w:t>Hilse</w:t>
      </w:r>
      <w:proofErr w:type="spellEnd"/>
      <w:r>
        <w:rPr>
          <w:i/>
          <w:sz w:val="19"/>
        </w:rPr>
        <w:t xml:space="preserve">, </w:t>
      </w:r>
      <w:r w:rsidR="004B6A1B">
        <w:rPr>
          <w:i/>
          <w:sz w:val="19"/>
        </w:rPr>
        <w:t>P</w:t>
      </w:r>
      <w:r>
        <w:rPr>
          <w:i/>
          <w:sz w:val="19"/>
        </w:rPr>
        <w:t>résident de la marque IVECO, est intervenu lors du 8</w:t>
      </w:r>
      <w:r w:rsidR="004B6A1B" w:rsidRPr="004B6A1B">
        <w:rPr>
          <w:i/>
          <w:sz w:val="19"/>
          <w:vertAlign w:val="superscript"/>
        </w:rPr>
        <w:t>ème</w:t>
      </w:r>
      <w:r>
        <w:rPr>
          <w:i/>
          <w:sz w:val="19"/>
        </w:rPr>
        <w:t xml:space="preserve"> </w:t>
      </w:r>
      <w:r w:rsidR="004B6A1B">
        <w:rPr>
          <w:i/>
          <w:sz w:val="19"/>
        </w:rPr>
        <w:t>C</w:t>
      </w:r>
      <w:r>
        <w:rPr>
          <w:i/>
          <w:sz w:val="19"/>
        </w:rPr>
        <w:t>ongrès</w:t>
      </w:r>
      <w:r w:rsidR="00DA2CE9">
        <w:rPr>
          <w:i/>
          <w:sz w:val="19"/>
        </w:rPr>
        <w:t xml:space="preserve"> de</w:t>
      </w:r>
      <w:r>
        <w:rPr>
          <w:i/>
          <w:sz w:val="19"/>
        </w:rPr>
        <w:t xml:space="preserve"> </w:t>
      </w:r>
      <w:proofErr w:type="spellStart"/>
      <w:r>
        <w:rPr>
          <w:i/>
          <w:sz w:val="19"/>
        </w:rPr>
        <w:t>Gasnam</w:t>
      </w:r>
      <w:proofErr w:type="spellEnd"/>
      <w:r>
        <w:rPr>
          <w:i/>
          <w:sz w:val="19"/>
        </w:rPr>
        <w:t xml:space="preserve"> pour souligner le fait que « le parcours d’IVECO vers la neutralité carbone commence avec le gaz naturel et passe par le GNL, le pont vers l’hydrogène, et le bio-GNL, propulseur vers la destination</w:t>
      </w:r>
      <w:r w:rsidR="00DA2CE9">
        <w:rPr>
          <w:i/>
          <w:sz w:val="19"/>
        </w:rPr>
        <w:t xml:space="preserve"> </w:t>
      </w:r>
      <w:r>
        <w:rPr>
          <w:i/>
          <w:sz w:val="19"/>
        </w:rPr>
        <w:t>finale : un choix complet de solutions pour une mobilité verte</w:t>
      </w:r>
      <w:r>
        <w:rPr>
          <w:rFonts w:ascii="Segoe UI" w:hAnsi="Segoe UI"/>
          <w:sz w:val="21"/>
        </w:rPr>
        <w:t>. »</w:t>
      </w:r>
    </w:p>
    <w:p w14:paraId="0CE8C8FF" w14:textId="77777777" w:rsidR="00FD1424" w:rsidRDefault="00FD1424" w:rsidP="0038134D">
      <w:pPr>
        <w:pStyle w:val="Corpsdetexte"/>
        <w:spacing w:line="276" w:lineRule="auto"/>
        <w:ind w:left="1851" w:right="405"/>
        <w:jc w:val="both"/>
        <w:rPr>
          <w:rFonts w:ascii="Segoe UI"/>
          <w:sz w:val="28"/>
        </w:rPr>
      </w:pPr>
    </w:p>
    <w:p w14:paraId="43DE3B81" w14:textId="6DD86D13" w:rsidR="00FD1424" w:rsidRDefault="009A56AD" w:rsidP="0038134D">
      <w:pPr>
        <w:pStyle w:val="Corpsdetexte"/>
        <w:spacing w:before="224" w:line="276" w:lineRule="auto"/>
        <w:ind w:left="1851" w:right="405"/>
        <w:jc w:val="both"/>
      </w:pPr>
      <w:r>
        <w:rPr>
          <w:noProof/>
        </w:rPr>
        <w:drawing>
          <wp:anchor distT="0" distB="0" distL="0" distR="0" simplePos="0" relativeHeight="251658240" behindDoc="0" locked="0" layoutInCell="1" allowOverlap="1" wp14:anchorId="76F67FDC" wp14:editId="699411AE">
            <wp:simplePos x="0" y="0"/>
            <wp:positionH relativeFrom="page">
              <wp:posOffset>514350</wp:posOffset>
            </wp:positionH>
            <wp:positionV relativeFrom="paragraph">
              <wp:posOffset>363739</wp:posOffset>
            </wp:positionV>
            <wp:extent cx="622300" cy="3643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22300" cy="364339"/>
                    </a:xfrm>
                    <a:prstGeom prst="rect">
                      <a:avLst/>
                    </a:prstGeom>
                  </pic:spPr>
                </pic:pic>
              </a:graphicData>
            </a:graphic>
          </wp:anchor>
        </w:drawing>
      </w:r>
      <w:r w:rsidR="004B6A1B">
        <w:t>Trappes</w:t>
      </w:r>
      <w:r>
        <w:t>, le 2</w:t>
      </w:r>
      <w:r w:rsidR="004B6A1B">
        <w:t>9</w:t>
      </w:r>
      <w:r>
        <w:t> septembre 2020</w:t>
      </w:r>
    </w:p>
    <w:p w14:paraId="3F9DAFC3" w14:textId="77777777" w:rsidR="00FD1424" w:rsidRDefault="00FD1424" w:rsidP="0038134D">
      <w:pPr>
        <w:spacing w:line="276" w:lineRule="auto"/>
        <w:ind w:left="1851" w:right="405"/>
        <w:jc w:val="both"/>
        <w:rPr>
          <w:sz w:val="20"/>
        </w:rPr>
      </w:pPr>
    </w:p>
    <w:p w14:paraId="1F6C94E6" w14:textId="77777777" w:rsidR="00FD1424" w:rsidRDefault="00FD1424" w:rsidP="0038134D">
      <w:pPr>
        <w:spacing w:line="276" w:lineRule="auto"/>
        <w:ind w:left="1851" w:right="405"/>
        <w:jc w:val="both"/>
        <w:rPr>
          <w:sz w:val="20"/>
        </w:rPr>
      </w:pPr>
    </w:p>
    <w:p w14:paraId="2398F2DB" w14:textId="77777777" w:rsidR="00FD1424" w:rsidRDefault="00FD1424" w:rsidP="0038134D">
      <w:pPr>
        <w:spacing w:before="10" w:line="276" w:lineRule="auto"/>
        <w:ind w:left="1851" w:right="405"/>
        <w:jc w:val="both"/>
        <w:rPr>
          <w:sz w:val="18"/>
        </w:rPr>
      </w:pPr>
    </w:p>
    <w:p w14:paraId="3DA970FC" w14:textId="43F6CD18" w:rsidR="00FD1424" w:rsidRDefault="009A56AD" w:rsidP="0038134D">
      <w:pPr>
        <w:pStyle w:val="Corpsdetexte"/>
        <w:spacing w:before="1" w:line="276" w:lineRule="auto"/>
        <w:ind w:left="1851" w:right="405"/>
        <w:jc w:val="both"/>
      </w:pPr>
      <w:r>
        <w:rPr>
          <w:noProof/>
        </w:rPr>
        <w:drawing>
          <wp:anchor distT="0" distB="0" distL="0" distR="0" simplePos="0" relativeHeight="251659264" behindDoc="0" locked="0" layoutInCell="1" allowOverlap="1" wp14:anchorId="70773CAA" wp14:editId="295F3AA6">
            <wp:simplePos x="0" y="0"/>
            <wp:positionH relativeFrom="page">
              <wp:posOffset>636768</wp:posOffset>
            </wp:positionH>
            <wp:positionV relativeFrom="paragraph">
              <wp:posOffset>569320</wp:posOffset>
            </wp:positionV>
            <wp:extent cx="364293" cy="322540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364293" cy="3225409"/>
                    </a:xfrm>
                    <a:prstGeom prst="rect">
                      <a:avLst/>
                    </a:prstGeom>
                  </pic:spPr>
                </pic:pic>
              </a:graphicData>
            </a:graphic>
          </wp:anchor>
        </w:drawing>
      </w:r>
      <w:r>
        <w:t>IVECO a participé au « </w:t>
      </w:r>
      <w:r w:rsidR="00DA2CE9" w:rsidRPr="00DA2CE9">
        <w:rPr>
          <w:b/>
        </w:rPr>
        <w:t xml:space="preserve">Green Gas </w:t>
      </w:r>
      <w:proofErr w:type="spellStart"/>
      <w:r w:rsidR="00DA2CE9" w:rsidRPr="00DA2CE9">
        <w:rPr>
          <w:b/>
        </w:rPr>
        <w:t>Mobility</w:t>
      </w:r>
      <w:proofErr w:type="spellEnd"/>
      <w:r w:rsidR="00DA2CE9" w:rsidRPr="00DA2CE9">
        <w:rPr>
          <w:b/>
        </w:rPr>
        <w:t xml:space="preserve"> </w:t>
      </w:r>
      <w:proofErr w:type="spellStart"/>
      <w:r w:rsidR="00DA2CE9" w:rsidRPr="00DA2CE9">
        <w:rPr>
          <w:b/>
        </w:rPr>
        <w:t>Summit</w:t>
      </w:r>
      <w:proofErr w:type="spellEnd"/>
      <w:r w:rsidR="00DA2CE9">
        <w:rPr>
          <w:b/>
        </w:rPr>
        <w:t> </w:t>
      </w:r>
      <w:r>
        <w:t>», la 8</w:t>
      </w:r>
      <w:r w:rsidR="004B6A1B" w:rsidRPr="004B6A1B">
        <w:rPr>
          <w:vertAlign w:val="superscript"/>
        </w:rPr>
        <w:t>ème</w:t>
      </w:r>
      <w:r>
        <w:t xml:space="preserve"> édition du </w:t>
      </w:r>
      <w:r w:rsidR="004B6A1B">
        <w:t>C</w:t>
      </w:r>
      <w:r>
        <w:t xml:space="preserve">ongrès </w:t>
      </w:r>
      <w:r w:rsidR="00DA2CE9">
        <w:t xml:space="preserve">de </w:t>
      </w:r>
      <w:proofErr w:type="spellStart"/>
      <w:r>
        <w:t>Gasnam</w:t>
      </w:r>
      <w:proofErr w:type="spellEnd"/>
      <w:r>
        <w:t xml:space="preserve">, l’événement annuel qui rassemble des professionnels du secteur et des journalistes pour discuter de la situation du gaz naturel et renouvelable en Espagne et en Europe. </w:t>
      </w:r>
      <w:proofErr w:type="spellStart"/>
      <w:r>
        <w:t>Gasnam</w:t>
      </w:r>
      <w:proofErr w:type="spellEnd"/>
      <w:r>
        <w:t xml:space="preserve"> est l’association qui défend le gaz naturel et renouvelable – biométhane et hydrogène – comme carburant pour le transport routier et maritime en Espagne et au Portugal. Elle compte actuellement 135 membres issus de nombreux secteurs : énergie, automobile, ingénierie, fournisseurs, transport et institutions.</w:t>
      </w:r>
    </w:p>
    <w:p w14:paraId="28603A95" w14:textId="35258524" w:rsidR="00FD1424" w:rsidRDefault="009A56AD" w:rsidP="0038134D">
      <w:pPr>
        <w:pStyle w:val="Corpsdetexte"/>
        <w:spacing w:before="4" w:line="276" w:lineRule="auto"/>
        <w:ind w:left="1851" w:right="405"/>
        <w:jc w:val="both"/>
      </w:pPr>
      <w:r>
        <w:t>Plus de 20 exposants ont p</w:t>
      </w:r>
      <w:r w:rsidR="00DA2CE9">
        <w:t>ris part</w:t>
      </w:r>
      <w:r>
        <w:t xml:space="preserve"> à cet événement virtuel, qui s’est tenu les 21, 22 et 23 septembre, et ont eu l’occasion d’analyser les avantages et les performances qu’offre ce carburant alternatif.</w:t>
      </w:r>
    </w:p>
    <w:p w14:paraId="0EB4211A" w14:textId="77777777" w:rsidR="00FD1424" w:rsidRDefault="00FD1424" w:rsidP="0038134D">
      <w:pPr>
        <w:spacing w:before="3" w:line="276" w:lineRule="auto"/>
        <w:ind w:left="1851" w:right="405"/>
        <w:jc w:val="both"/>
        <w:rPr>
          <w:sz w:val="26"/>
        </w:rPr>
      </w:pPr>
    </w:p>
    <w:p w14:paraId="2F66940D" w14:textId="77777777" w:rsidR="00FD1424" w:rsidRDefault="009A56AD" w:rsidP="0038134D">
      <w:pPr>
        <w:pStyle w:val="Corpsdetexte"/>
        <w:spacing w:line="276" w:lineRule="auto"/>
        <w:ind w:left="1851" w:right="405"/>
        <w:jc w:val="both"/>
      </w:pPr>
      <w:r>
        <w:t>Pionnière de la technologue du gaz naturel, la marque ouvre la voie avec sa gamme complète de véhicules roulant avec ce carburant durable et plus de 35 00 unités vendues. En tant que l’un des principaux participants à l’événement, IVECO a présenté sa vision du futur du transport routier durable.</w:t>
      </w:r>
    </w:p>
    <w:p w14:paraId="0D4A73A5" w14:textId="77777777" w:rsidR="00FD1424" w:rsidRDefault="00FD1424" w:rsidP="0038134D">
      <w:pPr>
        <w:spacing w:before="11" w:line="276" w:lineRule="auto"/>
        <w:ind w:left="1851" w:right="405"/>
        <w:jc w:val="both"/>
        <w:rPr>
          <w:sz w:val="20"/>
        </w:rPr>
      </w:pPr>
    </w:p>
    <w:p w14:paraId="7C4327E7" w14:textId="08A679EA" w:rsidR="00FD1424" w:rsidRDefault="009A56AD" w:rsidP="0038134D">
      <w:pPr>
        <w:spacing w:line="276" w:lineRule="auto"/>
        <w:ind w:left="1851" w:right="405"/>
        <w:jc w:val="both"/>
        <w:rPr>
          <w:rFonts w:ascii="Segoe UI" w:hAnsi="Segoe UI"/>
          <w:sz w:val="21"/>
        </w:rPr>
      </w:pPr>
      <w:r>
        <w:rPr>
          <w:b/>
          <w:sz w:val="19"/>
        </w:rPr>
        <w:t xml:space="preserve">Thomas </w:t>
      </w:r>
      <w:proofErr w:type="spellStart"/>
      <w:r>
        <w:rPr>
          <w:b/>
          <w:sz w:val="19"/>
        </w:rPr>
        <w:t>Hilse</w:t>
      </w:r>
      <w:proofErr w:type="spellEnd"/>
      <w:r>
        <w:rPr>
          <w:b/>
          <w:sz w:val="19"/>
        </w:rPr>
        <w:t xml:space="preserve">, </w:t>
      </w:r>
      <w:r w:rsidR="004B6A1B">
        <w:rPr>
          <w:b/>
          <w:sz w:val="19"/>
        </w:rPr>
        <w:t>P</w:t>
      </w:r>
      <w:r>
        <w:rPr>
          <w:b/>
          <w:sz w:val="19"/>
        </w:rPr>
        <w:t xml:space="preserve">résident de la marque IVECO, </w:t>
      </w:r>
      <w:r>
        <w:rPr>
          <w:sz w:val="19"/>
        </w:rPr>
        <w:t xml:space="preserve">a été l’un des premiers intervenants de l’événement, </w:t>
      </w:r>
      <w:r w:rsidR="004B6A1B">
        <w:rPr>
          <w:sz w:val="19"/>
        </w:rPr>
        <w:t>et a</w:t>
      </w:r>
      <w:r>
        <w:rPr>
          <w:sz w:val="19"/>
        </w:rPr>
        <w:t xml:space="preserve"> notamment</w:t>
      </w:r>
      <w:r w:rsidR="004B6A1B">
        <w:rPr>
          <w:sz w:val="19"/>
        </w:rPr>
        <w:t xml:space="preserve"> abordé</w:t>
      </w:r>
      <w:r>
        <w:rPr>
          <w:sz w:val="19"/>
        </w:rPr>
        <w:t xml:space="preserve"> </w:t>
      </w:r>
      <w:r>
        <w:rPr>
          <w:b/>
          <w:sz w:val="19"/>
        </w:rPr>
        <w:t xml:space="preserve">« l’assistance aux clients et </w:t>
      </w:r>
      <w:r w:rsidR="004B6A1B">
        <w:rPr>
          <w:b/>
          <w:sz w:val="19"/>
        </w:rPr>
        <w:t>le</w:t>
      </w:r>
      <w:r>
        <w:rPr>
          <w:b/>
          <w:sz w:val="19"/>
        </w:rPr>
        <w:t xml:space="preserve"> choix de la voie du zéro émission </w:t>
      </w:r>
      <w:r w:rsidR="00DA2CE9">
        <w:rPr>
          <w:b/>
          <w:sz w:val="19"/>
        </w:rPr>
        <w:t>sur</w:t>
      </w:r>
      <w:r>
        <w:rPr>
          <w:b/>
          <w:sz w:val="19"/>
        </w:rPr>
        <w:t xml:space="preserve"> le marché des camions ». </w:t>
      </w:r>
      <w:r w:rsidR="004B6A1B">
        <w:rPr>
          <w:sz w:val="19"/>
        </w:rPr>
        <w:t>Il</w:t>
      </w:r>
      <w:r>
        <w:rPr>
          <w:sz w:val="19"/>
        </w:rPr>
        <w:t xml:space="preserve"> a expliqué que : «</w:t>
      </w:r>
      <w:r w:rsidR="00DA2CE9">
        <w:rPr>
          <w:sz w:val="19"/>
        </w:rPr>
        <w:t> l</w:t>
      </w:r>
      <w:r>
        <w:rPr>
          <w:i/>
          <w:sz w:val="19"/>
        </w:rPr>
        <w:t>’objectif ultime du transport zéro émission sera atteint grâce à différentes technologies, en fonction des missions et des applications des clients. Il n’y a pas de solution unique. Le parcours d’IVECO vers la neutralité carbone commence avec le gaz naturel et passe par le GNL, le pont vers l’hydrogène, et le bio-GNL, propulseur vers la destination finale : un choix complet de solutions pour une mobilité verte.</w:t>
      </w:r>
      <w:r>
        <w:rPr>
          <w:rFonts w:ascii="Segoe UI" w:hAnsi="Segoe UI"/>
          <w:sz w:val="21"/>
        </w:rPr>
        <w:t>. »</w:t>
      </w:r>
    </w:p>
    <w:p w14:paraId="375EB424" w14:textId="77777777" w:rsidR="00FD1424" w:rsidRDefault="00FD1424" w:rsidP="0038134D">
      <w:pPr>
        <w:pStyle w:val="Corpsdetexte"/>
        <w:spacing w:before="3" w:line="276" w:lineRule="auto"/>
        <w:ind w:left="1851" w:right="405"/>
        <w:jc w:val="both"/>
        <w:rPr>
          <w:rFonts w:ascii="Segoe UI"/>
          <w:sz w:val="27"/>
        </w:rPr>
      </w:pPr>
    </w:p>
    <w:p w14:paraId="11645C3C" w14:textId="2B1630D0" w:rsidR="00FD1424" w:rsidRDefault="009A56AD" w:rsidP="0038134D">
      <w:pPr>
        <w:spacing w:line="276" w:lineRule="auto"/>
        <w:ind w:left="1851" w:right="405"/>
        <w:jc w:val="both"/>
        <w:rPr>
          <w:i/>
          <w:sz w:val="19"/>
        </w:rPr>
      </w:pPr>
      <w:proofErr w:type="spellStart"/>
      <w:r>
        <w:rPr>
          <w:b/>
          <w:sz w:val="19"/>
        </w:rPr>
        <w:t>Ángel</w:t>
      </w:r>
      <w:proofErr w:type="spellEnd"/>
      <w:r>
        <w:rPr>
          <w:b/>
          <w:sz w:val="19"/>
        </w:rPr>
        <w:t xml:space="preserve"> </w:t>
      </w:r>
      <w:proofErr w:type="spellStart"/>
      <w:r>
        <w:rPr>
          <w:b/>
          <w:sz w:val="19"/>
        </w:rPr>
        <w:t>Rodríguez</w:t>
      </w:r>
      <w:proofErr w:type="spellEnd"/>
      <w:r>
        <w:rPr>
          <w:b/>
          <w:sz w:val="19"/>
        </w:rPr>
        <w:t xml:space="preserve"> </w:t>
      </w:r>
      <w:proofErr w:type="spellStart"/>
      <w:r>
        <w:rPr>
          <w:b/>
          <w:sz w:val="19"/>
        </w:rPr>
        <w:t>Lagunilla</w:t>
      </w:r>
      <w:proofErr w:type="spellEnd"/>
      <w:r>
        <w:rPr>
          <w:b/>
          <w:sz w:val="19"/>
        </w:rPr>
        <w:t xml:space="preserve">, </w:t>
      </w:r>
      <w:r w:rsidR="004B6A1B">
        <w:rPr>
          <w:b/>
          <w:sz w:val="19"/>
        </w:rPr>
        <w:t>D</w:t>
      </w:r>
      <w:r>
        <w:rPr>
          <w:b/>
          <w:sz w:val="19"/>
        </w:rPr>
        <w:t xml:space="preserve">irecteur de la </w:t>
      </w:r>
      <w:r w:rsidR="004B6A1B">
        <w:rPr>
          <w:b/>
          <w:sz w:val="19"/>
        </w:rPr>
        <w:t>production</w:t>
      </w:r>
      <w:r>
        <w:rPr>
          <w:b/>
          <w:sz w:val="19"/>
        </w:rPr>
        <w:t xml:space="preserve"> mondiale </w:t>
      </w:r>
      <w:r w:rsidR="004B6A1B">
        <w:rPr>
          <w:b/>
          <w:sz w:val="19"/>
        </w:rPr>
        <w:t>des</w:t>
      </w:r>
      <w:r>
        <w:rPr>
          <w:b/>
          <w:sz w:val="19"/>
        </w:rPr>
        <w:t xml:space="preserve"> véhicules commerciaux et spéciaux chez IVECO, </w:t>
      </w:r>
      <w:r>
        <w:rPr>
          <w:sz w:val="19"/>
        </w:rPr>
        <w:t>a souligné que « </w:t>
      </w:r>
      <w:r>
        <w:rPr>
          <w:i/>
          <w:sz w:val="19"/>
        </w:rPr>
        <w:t>le développement durable est un pilier fondamental pour IVECO, comme le montrent</w:t>
      </w:r>
      <w:r w:rsidR="00DA2CE9">
        <w:rPr>
          <w:i/>
          <w:sz w:val="19"/>
        </w:rPr>
        <w:t xml:space="preserve"> notre implication dans la technologie </w:t>
      </w:r>
      <w:r w:rsidR="004B6A1B">
        <w:rPr>
          <w:i/>
          <w:sz w:val="19"/>
        </w:rPr>
        <w:t>g</w:t>
      </w:r>
      <w:r>
        <w:rPr>
          <w:i/>
          <w:sz w:val="19"/>
        </w:rPr>
        <w:t xml:space="preserve">az naturel et notre gamme complète de véhicules au gaz naturel. En parallèle, tout cela est rendu possible par des procédés durables, des facteurs clés </w:t>
      </w:r>
      <w:r w:rsidR="00DA2CE9">
        <w:rPr>
          <w:i/>
          <w:sz w:val="19"/>
        </w:rPr>
        <w:t>qui permettront</w:t>
      </w:r>
      <w:r>
        <w:rPr>
          <w:i/>
          <w:sz w:val="19"/>
        </w:rPr>
        <w:t xml:space="preserve"> de redynamiser l’industrie. »</w:t>
      </w:r>
    </w:p>
    <w:p w14:paraId="523334A6" w14:textId="77777777" w:rsidR="00FD1424" w:rsidRDefault="00FD1424" w:rsidP="0038134D">
      <w:pPr>
        <w:spacing w:before="2" w:line="276" w:lineRule="auto"/>
        <w:ind w:left="1851" w:right="405"/>
        <w:jc w:val="both"/>
        <w:rPr>
          <w:i/>
          <w:sz w:val="26"/>
        </w:rPr>
      </w:pPr>
    </w:p>
    <w:p w14:paraId="1177AFC1" w14:textId="085DBB4D" w:rsidR="00FD1424" w:rsidRDefault="009A56AD" w:rsidP="0038134D">
      <w:pPr>
        <w:spacing w:before="1" w:line="276" w:lineRule="auto"/>
        <w:ind w:left="1851" w:right="405"/>
        <w:jc w:val="both"/>
        <w:rPr>
          <w:sz w:val="19"/>
        </w:rPr>
      </w:pPr>
      <w:r>
        <w:rPr>
          <w:sz w:val="19"/>
        </w:rPr>
        <w:t xml:space="preserve">Lors du premier jour du </w:t>
      </w:r>
      <w:r w:rsidR="004B6A1B">
        <w:rPr>
          <w:sz w:val="19"/>
        </w:rPr>
        <w:t>C</w:t>
      </w:r>
      <w:r>
        <w:rPr>
          <w:sz w:val="19"/>
        </w:rPr>
        <w:t xml:space="preserve">ongrès, qui est devenu un point de référence établi pour les technologies alternatives destinées au transport routier et maritime, </w:t>
      </w:r>
      <w:r>
        <w:rPr>
          <w:b/>
          <w:sz w:val="19"/>
        </w:rPr>
        <w:t xml:space="preserve">Pablo </w:t>
      </w:r>
      <w:proofErr w:type="spellStart"/>
      <w:r>
        <w:rPr>
          <w:b/>
          <w:sz w:val="19"/>
        </w:rPr>
        <w:t>Cebrián</w:t>
      </w:r>
      <w:proofErr w:type="spellEnd"/>
      <w:r>
        <w:rPr>
          <w:sz w:val="19"/>
        </w:rPr>
        <w:t xml:space="preserve">, </w:t>
      </w:r>
      <w:r w:rsidR="004B6A1B">
        <w:rPr>
          <w:sz w:val="19"/>
        </w:rPr>
        <w:t>V</w:t>
      </w:r>
      <w:r>
        <w:rPr>
          <w:b/>
          <w:sz w:val="19"/>
        </w:rPr>
        <w:t>ice-</w:t>
      </w:r>
      <w:r w:rsidR="004B6A1B">
        <w:rPr>
          <w:b/>
          <w:sz w:val="19"/>
        </w:rPr>
        <w:t>P</w:t>
      </w:r>
      <w:r>
        <w:rPr>
          <w:b/>
          <w:sz w:val="19"/>
        </w:rPr>
        <w:t>résident du développement produit et de l’ingénierie chez IVECO</w:t>
      </w:r>
      <w:r>
        <w:rPr>
          <w:sz w:val="19"/>
        </w:rPr>
        <w:t>, a participé à une table ronde sur « </w:t>
      </w:r>
      <w:r>
        <w:rPr>
          <w:b/>
          <w:sz w:val="19"/>
        </w:rPr>
        <w:t>La</w:t>
      </w:r>
      <w:r w:rsidR="0038134D">
        <w:rPr>
          <w:b/>
          <w:sz w:val="19"/>
        </w:rPr>
        <w:t> </w:t>
      </w:r>
      <w:r>
        <w:rPr>
          <w:b/>
          <w:sz w:val="19"/>
        </w:rPr>
        <w:t>mobilité à l’hydrogène : un avenir de plus en plus présent</w:t>
      </w:r>
      <w:r>
        <w:rPr>
          <w:sz w:val="19"/>
        </w:rPr>
        <w:t xml:space="preserve"> ». Il a </w:t>
      </w:r>
      <w:r w:rsidR="00DA2CE9">
        <w:rPr>
          <w:sz w:val="19"/>
        </w:rPr>
        <w:t>rappelé</w:t>
      </w:r>
      <w:r>
        <w:rPr>
          <w:sz w:val="19"/>
        </w:rPr>
        <w:t xml:space="preserve"> que « </w:t>
      </w:r>
      <w:r>
        <w:rPr>
          <w:i/>
          <w:sz w:val="19"/>
        </w:rPr>
        <w:t xml:space="preserve">toutes les technologies existantes, </w:t>
      </w:r>
      <w:r w:rsidR="00DA2CE9">
        <w:rPr>
          <w:i/>
          <w:sz w:val="19"/>
        </w:rPr>
        <w:t>ainsi que</w:t>
      </w:r>
      <w:r>
        <w:rPr>
          <w:i/>
          <w:sz w:val="19"/>
        </w:rPr>
        <w:t xml:space="preserve"> celles en cours de développement, sont nécessaires si nous souhaitons atteindre l’objectif de réduction fixé pour 2030, et bien évidemment parvenir à un </w:t>
      </w:r>
      <w:r>
        <w:rPr>
          <w:i/>
          <w:sz w:val="19"/>
        </w:rPr>
        <w:lastRenderedPageBreak/>
        <w:t>transport 100 % sans CO</w:t>
      </w:r>
      <w:r>
        <w:rPr>
          <w:i/>
          <w:sz w:val="12"/>
        </w:rPr>
        <w:t>2</w:t>
      </w:r>
      <w:r>
        <w:rPr>
          <w:i/>
          <w:sz w:val="19"/>
        </w:rPr>
        <w:t xml:space="preserve"> d’ici 2050. L’hydrogène est la meilleure alternative du futur pour le transport longue distance et au cours des cinq prochaines années, nous allons assister à une incroyable accélération de toutes les technologies qui rendront cela possible </w:t>
      </w:r>
      <w:r>
        <w:rPr>
          <w:sz w:val="19"/>
        </w:rPr>
        <w:t xml:space="preserve">: </w:t>
      </w:r>
      <w:r>
        <w:rPr>
          <w:i/>
          <w:sz w:val="19"/>
        </w:rPr>
        <w:t>la production, la distribution, le stockage à haute pression dans les camions et, surtout, les piles à combustible.</w:t>
      </w:r>
      <w:r>
        <w:rPr>
          <w:sz w:val="19"/>
        </w:rPr>
        <w:t> »</w:t>
      </w:r>
    </w:p>
    <w:p w14:paraId="379E44B9" w14:textId="77777777" w:rsidR="00FD1424" w:rsidRDefault="00FD1424" w:rsidP="0038134D">
      <w:pPr>
        <w:spacing w:before="7" w:line="276" w:lineRule="auto"/>
        <w:ind w:left="1851" w:right="405"/>
        <w:jc w:val="both"/>
        <w:rPr>
          <w:sz w:val="26"/>
        </w:rPr>
      </w:pPr>
    </w:p>
    <w:p w14:paraId="4DBF3D3B" w14:textId="77777777" w:rsidR="00FD1424" w:rsidRDefault="009A56AD" w:rsidP="0038134D">
      <w:pPr>
        <w:spacing w:line="276" w:lineRule="auto"/>
        <w:ind w:left="1851" w:right="405"/>
        <w:jc w:val="both"/>
        <w:rPr>
          <w:b/>
          <w:sz w:val="19"/>
        </w:rPr>
      </w:pPr>
      <w:r>
        <w:rPr>
          <w:b/>
          <w:sz w:val="19"/>
        </w:rPr>
        <w:t>IVECO : pour la promotion active de l’utilisation du gaz naturel dans le transport routier</w:t>
      </w:r>
    </w:p>
    <w:p w14:paraId="3C9CD9F9" w14:textId="3CB70D6E" w:rsidR="00FD1424" w:rsidRDefault="009A56AD" w:rsidP="0038134D">
      <w:pPr>
        <w:pStyle w:val="Corpsdetexte"/>
        <w:spacing w:before="82" w:line="276" w:lineRule="auto"/>
        <w:ind w:left="1851" w:right="405"/>
        <w:jc w:val="both"/>
      </w:pPr>
      <w:r>
        <w:t>IVECO, pionni</w:t>
      </w:r>
      <w:r w:rsidR="004B6A1B">
        <w:t>er</w:t>
      </w:r>
      <w:r>
        <w:t xml:space="preserve"> de l’utilisation et du développement du gaz naturel dans le transport routier, s’engage en faveur de ce type de carburant durable comme seule alternative actuelle, réelle et disponible pour le transport longue distance et le transport de personnes, grâce à son bilan énergétique, ses performances et ses émissions réduites. Les stocks de ce carburant, ainsi que sa disponibilité, sa sécurité et son coût moins élevé, font du gaz naturel une solution sûre pour satisfaire les besoins des transporteurs, quelle que soit leur mission.</w:t>
      </w:r>
    </w:p>
    <w:p w14:paraId="6863019E" w14:textId="77777777" w:rsidR="00FD1424" w:rsidRDefault="00FD1424" w:rsidP="0038134D">
      <w:pPr>
        <w:spacing w:before="5" w:line="276" w:lineRule="auto"/>
        <w:ind w:left="1851" w:right="405"/>
        <w:jc w:val="both"/>
        <w:rPr>
          <w:sz w:val="26"/>
        </w:rPr>
      </w:pPr>
    </w:p>
    <w:p w14:paraId="3941F446" w14:textId="1A219873" w:rsidR="00FD1424" w:rsidRDefault="009A56AD" w:rsidP="0038134D">
      <w:pPr>
        <w:spacing w:line="276" w:lineRule="auto"/>
        <w:ind w:left="1851" w:right="405"/>
        <w:jc w:val="both"/>
        <w:rPr>
          <w:sz w:val="19"/>
        </w:rPr>
      </w:pPr>
      <w:r>
        <w:rPr>
          <w:sz w:val="19"/>
        </w:rPr>
        <w:t xml:space="preserve">Avec plus de 35 000 unités vendues à travers le monde, </w:t>
      </w:r>
      <w:r>
        <w:rPr>
          <w:b/>
          <w:sz w:val="19"/>
        </w:rPr>
        <w:t xml:space="preserve">IVECO est le leader absolu de la technologie des véhicules </w:t>
      </w:r>
      <w:r w:rsidR="004B6A1B">
        <w:rPr>
          <w:b/>
          <w:sz w:val="19"/>
        </w:rPr>
        <w:t>industriels</w:t>
      </w:r>
      <w:r>
        <w:rPr>
          <w:b/>
          <w:sz w:val="19"/>
        </w:rPr>
        <w:t xml:space="preserve"> au gaz naturel. </w:t>
      </w:r>
      <w:r>
        <w:rPr>
          <w:sz w:val="19"/>
        </w:rPr>
        <w:t>La marque est pour l’instant le seul constructeur à offrir une gamme complète de modèles au gaz naturel, avec trois famille</w:t>
      </w:r>
      <w:r w:rsidR="00DA2CE9">
        <w:rPr>
          <w:sz w:val="19"/>
        </w:rPr>
        <w:t>s</w:t>
      </w:r>
      <w:r>
        <w:rPr>
          <w:sz w:val="19"/>
        </w:rPr>
        <w:t xml:space="preserve"> de moteurs allant de 136 à 460 </w:t>
      </w:r>
      <w:proofErr w:type="spellStart"/>
      <w:r>
        <w:rPr>
          <w:sz w:val="19"/>
        </w:rPr>
        <w:t>ch</w:t>
      </w:r>
      <w:proofErr w:type="spellEnd"/>
      <w:r>
        <w:rPr>
          <w:sz w:val="19"/>
        </w:rPr>
        <w:t xml:space="preserve">, et des </w:t>
      </w:r>
      <w:r w:rsidR="004B6A1B">
        <w:rPr>
          <w:sz w:val="19"/>
        </w:rPr>
        <w:t>véhicules</w:t>
      </w:r>
      <w:r>
        <w:rPr>
          <w:sz w:val="19"/>
        </w:rPr>
        <w:t xml:space="preserve"> allant de 3,5 à 40 tonnes, qu’il s’agisse de véhicules de transport de personnes</w:t>
      </w:r>
      <w:r w:rsidR="004B6A1B">
        <w:rPr>
          <w:sz w:val="19"/>
        </w:rPr>
        <w:t xml:space="preserve">, </w:t>
      </w:r>
      <w:r>
        <w:rPr>
          <w:sz w:val="19"/>
        </w:rPr>
        <w:t xml:space="preserve">d’utilitaires légers ou </w:t>
      </w:r>
      <w:r w:rsidR="004B6A1B">
        <w:rPr>
          <w:sz w:val="19"/>
        </w:rPr>
        <w:t>poids lourds</w:t>
      </w:r>
      <w:r>
        <w:rPr>
          <w:sz w:val="19"/>
        </w:rPr>
        <w:t xml:space="preserve"> longue distance. Son offre </w:t>
      </w:r>
      <w:r>
        <w:rPr>
          <w:b/>
          <w:sz w:val="19"/>
        </w:rPr>
        <w:t>comprend l’IVECO S-WAY NP 460, le seul véhicule du marché doté d'une autonomie de 1 600 km</w:t>
      </w:r>
      <w:r>
        <w:rPr>
          <w:sz w:val="19"/>
        </w:rPr>
        <w:t xml:space="preserve"> et d’une puissance de 460 ch.</w:t>
      </w:r>
    </w:p>
    <w:p w14:paraId="2AD8642F" w14:textId="77777777" w:rsidR="00FD1424" w:rsidRDefault="00FD1424" w:rsidP="0038134D">
      <w:pPr>
        <w:spacing w:line="276" w:lineRule="auto"/>
        <w:ind w:left="1851" w:right="405"/>
        <w:jc w:val="both"/>
        <w:rPr>
          <w:sz w:val="20"/>
        </w:rPr>
      </w:pPr>
    </w:p>
    <w:p w14:paraId="4A883877" w14:textId="77777777" w:rsidR="00FD1424" w:rsidRDefault="00FD1424" w:rsidP="0038134D">
      <w:pPr>
        <w:spacing w:line="276" w:lineRule="auto"/>
        <w:ind w:left="1851" w:right="405"/>
        <w:jc w:val="both"/>
        <w:rPr>
          <w:sz w:val="20"/>
        </w:rPr>
      </w:pPr>
    </w:p>
    <w:p w14:paraId="0C27E451" w14:textId="77777777" w:rsidR="004B6A1B" w:rsidRPr="004B6A1B" w:rsidRDefault="004B6A1B" w:rsidP="0038134D">
      <w:pPr>
        <w:spacing w:before="240" w:after="240" w:line="276" w:lineRule="auto"/>
        <w:ind w:left="1851" w:right="405"/>
        <w:jc w:val="both"/>
        <w:rPr>
          <w:rFonts w:eastAsia="Times New Roman"/>
          <w:b/>
          <w:color w:val="0019C7"/>
          <w:sz w:val="19"/>
          <w:szCs w:val="19"/>
          <w:lang w:bidi="fr-FR"/>
        </w:rPr>
      </w:pPr>
      <w:r w:rsidRPr="004B6A1B">
        <w:rPr>
          <w:b/>
          <w:color w:val="0019C7"/>
          <w:sz w:val="19"/>
          <w:szCs w:val="19"/>
        </w:rPr>
        <w:t>IVECO</w:t>
      </w:r>
    </w:p>
    <w:p w14:paraId="716EBDEE" w14:textId="77777777" w:rsidR="004B6A1B" w:rsidRPr="004B6A1B" w:rsidRDefault="004B6A1B" w:rsidP="0038134D">
      <w:pPr>
        <w:spacing w:line="276" w:lineRule="auto"/>
        <w:ind w:left="1851" w:right="405"/>
        <w:jc w:val="both"/>
        <w:rPr>
          <w:i/>
          <w:sz w:val="19"/>
          <w:szCs w:val="19"/>
        </w:rPr>
      </w:pPr>
    </w:p>
    <w:p w14:paraId="407950BE" w14:textId="77777777" w:rsidR="004B6A1B" w:rsidRPr="004B6A1B" w:rsidRDefault="004B6A1B" w:rsidP="0038134D">
      <w:pPr>
        <w:spacing w:line="276" w:lineRule="auto"/>
        <w:ind w:left="1851" w:right="405"/>
        <w:jc w:val="both"/>
        <w:rPr>
          <w:i/>
          <w:sz w:val="19"/>
          <w:szCs w:val="19"/>
        </w:rPr>
      </w:pPr>
      <w:r w:rsidRPr="004B6A1B">
        <w:rPr>
          <w:i/>
          <w:sz w:val="19"/>
          <w:szCs w:val="19"/>
        </w:rPr>
        <w:t xml:space="preserve">IVECO est une marque de </w:t>
      </w:r>
      <w:r w:rsidRPr="004B6A1B">
        <w:rPr>
          <w:i/>
          <w:iCs/>
          <w:sz w:val="19"/>
          <w:szCs w:val="19"/>
        </w:rPr>
        <w:t xml:space="preserve">CNH Industrial N.V., un leader mondial dans les biens d’équipements côté au New York Stock Exchange (NYSE : CNHI) et à la Bourse italienne Mercato </w:t>
      </w:r>
      <w:proofErr w:type="spellStart"/>
      <w:r w:rsidRPr="004B6A1B">
        <w:rPr>
          <w:i/>
          <w:iCs/>
          <w:sz w:val="19"/>
          <w:szCs w:val="19"/>
        </w:rPr>
        <w:t>Telematico</w:t>
      </w:r>
      <w:proofErr w:type="spellEnd"/>
      <w:r w:rsidRPr="004B6A1B">
        <w:rPr>
          <w:i/>
          <w:iCs/>
          <w:sz w:val="19"/>
          <w:szCs w:val="19"/>
        </w:rPr>
        <w:t xml:space="preserve"> </w:t>
      </w:r>
      <w:proofErr w:type="spellStart"/>
      <w:r w:rsidRPr="004B6A1B">
        <w:rPr>
          <w:i/>
          <w:iCs/>
          <w:sz w:val="19"/>
          <w:szCs w:val="19"/>
        </w:rPr>
        <w:t>Azionario</w:t>
      </w:r>
      <w:proofErr w:type="spellEnd"/>
      <w:r w:rsidRPr="004B6A1B">
        <w:rPr>
          <w:i/>
          <w:iCs/>
          <w:sz w:val="19"/>
          <w:szCs w:val="19"/>
        </w:rPr>
        <w:t xml:space="preserve"> de Milan (MI : CNHI). </w:t>
      </w:r>
      <w:r w:rsidRPr="004B6A1B">
        <w:rPr>
          <w:i/>
          <w:sz w:val="19"/>
          <w:szCs w:val="19"/>
        </w:rPr>
        <w:t xml:space="preserve">IVECO conçoit, produit et commercialise une vaste gamme de véhicules industriels légers, moyens et lourds, camions tout-terrain, ainsi que des véhicules spéciaux pour les missions tout-terrain. </w:t>
      </w:r>
    </w:p>
    <w:p w14:paraId="091B577A" w14:textId="1347462A" w:rsidR="004B6A1B" w:rsidRPr="004B6A1B" w:rsidRDefault="004B6A1B" w:rsidP="0038134D">
      <w:pPr>
        <w:spacing w:line="276" w:lineRule="auto"/>
        <w:ind w:left="1851" w:right="405"/>
        <w:jc w:val="both"/>
        <w:rPr>
          <w:i/>
          <w:sz w:val="19"/>
          <w:szCs w:val="19"/>
        </w:rPr>
      </w:pPr>
    </w:p>
    <w:p w14:paraId="78F79D9D" w14:textId="2F62358F" w:rsidR="004B6A1B" w:rsidRPr="004B6A1B" w:rsidRDefault="004B6A1B" w:rsidP="0038134D">
      <w:pPr>
        <w:spacing w:line="276" w:lineRule="auto"/>
        <w:ind w:left="1851" w:right="405"/>
        <w:jc w:val="both"/>
        <w:rPr>
          <w:i/>
          <w:sz w:val="19"/>
          <w:szCs w:val="19"/>
        </w:rPr>
      </w:pPr>
      <w:r w:rsidRPr="004B6A1B">
        <w:rPr>
          <w:i/>
          <w:sz w:val="19"/>
          <w:szCs w:val="19"/>
        </w:rPr>
        <w:t>La vaste gamme de véhicules de la marque comprend le Daily, utilitaire qui couvre les tonnages de 3,3 à 7,2 tonnes, l’</w:t>
      </w:r>
      <w:proofErr w:type="spellStart"/>
      <w:r w:rsidRPr="004B6A1B">
        <w:rPr>
          <w:i/>
          <w:sz w:val="19"/>
          <w:szCs w:val="19"/>
        </w:rPr>
        <w:t>Eurocargo</w:t>
      </w:r>
      <w:proofErr w:type="spellEnd"/>
      <w:r w:rsidRPr="004B6A1B">
        <w:rPr>
          <w:i/>
          <w:sz w:val="19"/>
          <w:szCs w:val="19"/>
        </w:rPr>
        <w:t xml:space="preserve"> pour les tonnages de 6 à 19 tonnes, ainsi que le </w:t>
      </w:r>
      <w:proofErr w:type="spellStart"/>
      <w:r w:rsidRPr="004B6A1B">
        <w:rPr>
          <w:i/>
          <w:sz w:val="19"/>
          <w:szCs w:val="19"/>
        </w:rPr>
        <w:t>Trakker</w:t>
      </w:r>
      <w:proofErr w:type="spellEnd"/>
      <w:r w:rsidRPr="004B6A1B">
        <w:rPr>
          <w:i/>
          <w:sz w:val="19"/>
          <w:szCs w:val="19"/>
        </w:rPr>
        <w:t xml:space="preserve"> (spécifique aux missions tout terrain) et la gamme IVECO WAY avec le grand routier IVECO S-WAY et l’IVECO X-WAY pour les applications de chantiers. </w:t>
      </w:r>
    </w:p>
    <w:p w14:paraId="4E667603" w14:textId="34DE23A3" w:rsidR="004B6A1B" w:rsidRPr="004B6A1B" w:rsidRDefault="004B6A1B" w:rsidP="0038134D">
      <w:pPr>
        <w:spacing w:line="276" w:lineRule="auto"/>
        <w:ind w:left="1851" w:right="405"/>
        <w:jc w:val="both"/>
        <w:rPr>
          <w:i/>
          <w:sz w:val="19"/>
          <w:szCs w:val="19"/>
        </w:rPr>
      </w:pPr>
    </w:p>
    <w:p w14:paraId="4BCA332C" w14:textId="0D139EE7" w:rsidR="004B6A1B" w:rsidRPr="004B6A1B" w:rsidRDefault="004B6A1B" w:rsidP="0038134D">
      <w:pPr>
        <w:spacing w:line="276" w:lineRule="auto"/>
        <w:ind w:left="1851" w:right="405"/>
        <w:jc w:val="both"/>
        <w:rPr>
          <w:i/>
          <w:sz w:val="19"/>
          <w:szCs w:val="19"/>
        </w:rPr>
      </w:pPr>
      <w:r w:rsidRPr="004B6A1B">
        <w:rPr>
          <w:i/>
          <w:sz w:val="19"/>
          <w:szCs w:val="19"/>
        </w:rPr>
        <w:t xml:space="preserve">La marque IVECO Astra produit des véhicules pour des applications minières et de BTP, des dumpers rigides et articulés et des véhicules spéciaux. </w:t>
      </w:r>
    </w:p>
    <w:p w14:paraId="2719EFE9" w14:textId="404A8E08" w:rsidR="004B6A1B" w:rsidRPr="004B6A1B" w:rsidRDefault="004B6A1B" w:rsidP="0038134D">
      <w:pPr>
        <w:spacing w:line="276" w:lineRule="auto"/>
        <w:ind w:left="1851" w:right="405"/>
        <w:jc w:val="both"/>
        <w:rPr>
          <w:i/>
          <w:sz w:val="19"/>
          <w:szCs w:val="19"/>
        </w:rPr>
      </w:pPr>
    </w:p>
    <w:p w14:paraId="291577B7" w14:textId="6539BEB7" w:rsidR="004B6A1B" w:rsidRPr="004B6A1B" w:rsidRDefault="004B6A1B" w:rsidP="0038134D">
      <w:pPr>
        <w:spacing w:line="276" w:lineRule="auto"/>
        <w:ind w:left="1851" w:right="405"/>
        <w:jc w:val="both"/>
        <w:rPr>
          <w:i/>
          <w:sz w:val="19"/>
          <w:szCs w:val="19"/>
        </w:rPr>
      </w:pPr>
      <w:r w:rsidRPr="004B6A1B">
        <w:rPr>
          <w:i/>
          <w:sz w:val="19"/>
          <w:szCs w:val="19"/>
        </w:rPr>
        <w:t>IVECO emploie près de 21 000 salariés dans le monde et gère des sites de production répartis dans 7 pays en Europe, Asie, Afrique, Océanie et Amérique latine, où les véhicules sont produits avec le meilleur de la technologie. 4 200 points de vente et d’assistance dans plus de 160 pays garantissent une assistance partout dans le monde où un véhicule IVECO est en exploitation.</w:t>
      </w:r>
    </w:p>
    <w:p w14:paraId="379E788E" w14:textId="73C1B34B" w:rsidR="004B6A1B" w:rsidRPr="004B6A1B" w:rsidRDefault="004B6A1B" w:rsidP="0038134D">
      <w:pPr>
        <w:spacing w:line="276" w:lineRule="auto"/>
        <w:ind w:left="1851" w:right="405"/>
        <w:jc w:val="both"/>
        <w:rPr>
          <w:i/>
          <w:sz w:val="19"/>
          <w:szCs w:val="19"/>
        </w:rPr>
      </w:pPr>
    </w:p>
    <w:p w14:paraId="5583A797" w14:textId="39E20ED8" w:rsidR="004B6A1B" w:rsidRPr="004B6A1B" w:rsidRDefault="004B6A1B" w:rsidP="0038134D">
      <w:pPr>
        <w:spacing w:line="276" w:lineRule="auto"/>
        <w:ind w:left="1851" w:right="405"/>
        <w:jc w:val="both"/>
        <w:rPr>
          <w:bCs/>
          <w:i/>
          <w:sz w:val="19"/>
          <w:szCs w:val="19"/>
        </w:rPr>
      </w:pPr>
      <w:r w:rsidRPr="004B6A1B">
        <w:rPr>
          <w:i/>
          <w:sz w:val="19"/>
          <w:szCs w:val="19"/>
        </w:rPr>
        <w:t xml:space="preserve">Pour plus d’informations sur IVECO, visitez </w:t>
      </w:r>
      <w:hyperlink r:id="rId9" w:history="1">
        <w:r w:rsidRPr="004B6A1B">
          <w:rPr>
            <w:rStyle w:val="Lienhypertexte"/>
            <w:bCs/>
            <w:i/>
            <w:sz w:val="19"/>
            <w:szCs w:val="19"/>
          </w:rPr>
          <w:t>www.iveco.com</w:t>
        </w:r>
      </w:hyperlink>
    </w:p>
    <w:p w14:paraId="36C13B0D" w14:textId="77777777" w:rsidR="004B6A1B" w:rsidRPr="004B6A1B" w:rsidRDefault="004B6A1B" w:rsidP="0038134D">
      <w:pPr>
        <w:spacing w:line="276" w:lineRule="auto"/>
        <w:ind w:left="1851" w:right="405"/>
        <w:jc w:val="both"/>
        <w:rPr>
          <w:rStyle w:val="Lienhypertexte"/>
          <w:color w:val="auto"/>
          <w:sz w:val="19"/>
          <w:szCs w:val="19"/>
        </w:rPr>
      </w:pPr>
      <w:r w:rsidRPr="004B6A1B">
        <w:rPr>
          <w:i/>
          <w:sz w:val="19"/>
          <w:szCs w:val="19"/>
        </w:rPr>
        <w:t xml:space="preserve">Pour plus d’informations sur CNH Industrial, visitez </w:t>
      </w:r>
      <w:hyperlink r:id="rId10" w:history="1">
        <w:r w:rsidRPr="004B6A1B">
          <w:rPr>
            <w:rStyle w:val="Lienhypertexte"/>
            <w:bCs/>
            <w:i/>
            <w:sz w:val="19"/>
            <w:szCs w:val="19"/>
          </w:rPr>
          <w:t>www.cnhindustrial.com</w:t>
        </w:r>
      </w:hyperlink>
    </w:p>
    <w:p w14:paraId="2E032A7B" w14:textId="57AC4FA6" w:rsidR="004B6A1B" w:rsidRPr="004B6A1B" w:rsidRDefault="004B6A1B" w:rsidP="0038134D">
      <w:pPr>
        <w:spacing w:line="276" w:lineRule="auto"/>
        <w:ind w:left="1851" w:right="405"/>
        <w:jc w:val="both"/>
        <w:rPr>
          <w:rStyle w:val="Lienhypertexte"/>
          <w:bCs/>
          <w:i/>
          <w:sz w:val="19"/>
          <w:szCs w:val="19"/>
        </w:rPr>
      </w:pPr>
    </w:p>
    <w:p w14:paraId="4A817278" w14:textId="63669CDE" w:rsidR="004B6A1B" w:rsidRPr="004B6A1B" w:rsidRDefault="004B6A1B" w:rsidP="0038134D">
      <w:pPr>
        <w:spacing w:line="276" w:lineRule="auto"/>
        <w:ind w:left="1851" w:right="405"/>
        <w:jc w:val="both"/>
        <w:rPr>
          <w:color w:val="000000"/>
          <w:sz w:val="19"/>
          <w:szCs w:val="19"/>
        </w:rPr>
      </w:pPr>
      <w:r w:rsidRPr="004B6A1B">
        <w:rPr>
          <w:sz w:val="19"/>
          <w:szCs w:val="19"/>
        </w:rPr>
        <w:t>Pour toute information complémentaire, merci de contacter :</w:t>
      </w:r>
    </w:p>
    <w:p w14:paraId="631151DD" w14:textId="77777777" w:rsidR="004B6A1B" w:rsidRPr="004B6A1B" w:rsidRDefault="004B6A1B" w:rsidP="0038134D">
      <w:pPr>
        <w:spacing w:line="276" w:lineRule="auto"/>
        <w:ind w:left="1851" w:right="405"/>
        <w:jc w:val="both"/>
        <w:rPr>
          <w:sz w:val="19"/>
          <w:szCs w:val="19"/>
        </w:rPr>
      </w:pPr>
      <w:r w:rsidRPr="004B6A1B">
        <w:rPr>
          <w:sz w:val="19"/>
          <w:szCs w:val="19"/>
        </w:rPr>
        <w:t>Relations Presse IVECO France</w:t>
      </w:r>
    </w:p>
    <w:p w14:paraId="2A7E772F" w14:textId="77777777" w:rsidR="004B6A1B" w:rsidRPr="004B6A1B" w:rsidRDefault="004B6A1B" w:rsidP="0038134D">
      <w:pPr>
        <w:pStyle w:val="NormalWeb"/>
        <w:spacing w:before="0" w:beforeAutospacing="0" w:after="0" w:afterAutospacing="0" w:line="276" w:lineRule="auto"/>
        <w:ind w:left="1851" w:right="405"/>
        <w:jc w:val="both"/>
        <w:rPr>
          <w:rFonts w:ascii="Arial" w:eastAsia="Times New Roman" w:hAnsi="Arial" w:cs="Arial"/>
          <w:sz w:val="19"/>
          <w:szCs w:val="19"/>
          <w:lang w:bidi="fr-FR"/>
        </w:rPr>
      </w:pPr>
      <w:r w:rsidRPr="004B6A1B">
        <w:rPr>
          <w:rFonts w:ascii="Arial" w:eastAsia="Times New Roman" w:hAnsi="Arial" w:cs="Arial"/>
          <w:sz w:val="19"/>
          <w:szCs w:val="19"/>
          <w:lang w:bidi="fr-FR"/>
        </w:rPr>
        <w:t>6, rue Nicolas Copernic - Trappes</w:t>
      </w:r>
    </w:p>
    <w:p w14:paraId="50AF0F21" w14:textId="5A4F49B8" w:rsidR="004B6A1B" w:rsidRPr="004B6A1B" w:rsidRDefault="004B6A1B" w:rsidP="0038134D">
      <w:pPr>
        <w:pStyle w:val="NormalWeb"/>
        <w:spacing w:before="0" w:beforeAutospacing="0" w:after="0" w:afterAutospacing="0" w:line="276" w:lineRule="auto"/>
        <w:ind w:left="1851" w:right="405"/>
        <w:jc w:val="both"/>
        <w:rPr>
          <w:rFonts w:ascii="Arial" w:eastAsia="Times New Roman" w:hAnsi="Arial" w:cs="Arial"/>
          <w:sz w:val="19"/>
          <w:szCs w:val="19"/>
          <w:lang w:bidi="fr-FR"/>
        </w:rPr>
      </w:pPr>
      <w:r w:rsidRPr="004B6A1B">
        <w:rPr>
          <w:rFonts w:ascii="Arial" w:eastAsia="Times New Roman" w:hAnsi="Arial" w:cs="Arial"/>
          <w:sz w:val="19"/>
          <w:szCs w:val="19"/>
          <w:lang w:bidi="fr-FR"/>
        </w:rPr>
        <w:t>78083 Yvelines Cedex 9 - France</w:t>
      </w:r>
    </w:p>
    <w:p w14:paraId="66E442A6" w14:textId="77777777" w:rsidR="004B6A1B" w:rsidRPr="004B6A1B" w:rsidRDefault="004B6A1B" w:rsidP="0038134D">
      <w:pPr>
        <w:pStyle w:val="NormalWeb"/>
        <w:spacing w:before="0" w:beforeAutospacing="0" w:after="0" w:afterAutospacing="0" w:line="276" w:lineRule="auto"/>
        <w:ind w:left="1851" w:right="405"/>
        <w:jc w:val="both"/>
        <w:rPr>
          <w:rFonts w:ascii="Arial" w:eastAsia="Times New Roman" w:hAnsi="Arial" w:cs="Arial"/>
          <w:b/>
          <w:sz w:val="19"/>
          <w:szCs w:val="19"/>
          <w:lang w:bidi="fr-FR"/>
        </w:rPr>
      </w:pPr>
    </w:p>
    <w:p w14:paraId="5DDDB617" w14:textId="51D19A8F" w:rsidR="004B6A1B" w:rsidRPr="004B6A1B" w:rsidRDefault="004B6A1B" w:rsidP="0038134D">
      <w:pPr>
        <w:pStyle w:val="NormalWeb"/>
        <w:spacing w:before="0" w:beforeAutospacing="0" w:after="0" w:afterAutospacing="0" w:line="276" w:lineRule="auto"/>
        <w:ind w:left="1851" w:right="405"/>
        <w:jc w:val="both"/>
        <w:rPr>
          <w:rFonts w:ascii="Arial" w:eastAsia="Times New Roman" w:hAnsi="Arial" w:cs="Arial"/>
          <w:sz w:val="19"/>
          <w:szCs w:val="19"/>
          <w:lang w:bidi="fr-FR"/>
        </w:rPr>
      </w:pPr>
      <w:r w:rsidRPr="004B6A1B">
        <w:rPr>
          <w:rFonts w:ascii="Arial" w:eastAsia="Times New Roman" w:hAnsi="Arial" w:cs="Arial"/>
          <w:b/>
          <w:sz w:val="19"/>
          <w:szCs w:val="19"/>
          <w:lang w:bidi="fr-FR"/>
        </w:rPr>
        <w:t>Laura DINIS</w:t>
      </w:r>
      <w:r w:rsidRPr="004B6A1B">
        <w:rPr>
          <w:rFonts w:ascii="Arial" w:eastAsia="Times New Roman" w:hAnsi="Arial" w:cs="Arial"/>
          <w:sz w:val="19"/>
          <w:szCs w:val="19"/>
          <w:lang w:bidi="fr-FR"/>
        </w:rPr>
        <w:tab/>
      </w:r>
    </w:p>
    <w:p w14:paraId="1D9F7DC1" w14:textId="77777777" w:rsidR="004B6A1B" w:rsidRPr="004B6A1B" w:rsidRDefault="004B6A1B" w:rsidP="0038134D">
      <w:pPr>
        <w:pStyle w:val="NormalWeb"/>
        <w:spacing w:before="0" w:beforeAutospacing="0" w:after="0" w:afterAutospacing="0" w:line="276" w:lineRule="auto"/>
        <w:ind w:left="1851" w:right="405"/>
        <w:jc w:val="both"/>
        <w:rPr>
          <w:rFonts w:ascii="Arial" w:eastAsia="Times New Roman" w:hAnsi="Arial" w:cs="Arial"/>
          <w:sz w:val="19"/>
          <w:szCs w:val="19"/>
          <w:lang w:bidi="fr-FR"/>
        </w:rPr>
      </w:pPr>
      <w:r w:rsidRPr="004B6A1B">
        <w:rPr>
          <w:rFonts w:ascii="Arial" w:eastAsia="Times New Roman" w:hAnsi="Arial" w:cs="Arial"/>
          <w:sz w:val="19"/>
          <w:szCs w:val="19"/>
          <w:lang w:bidi="fr-FR"/>
        </w:rPr>
        <w:t xml:space="preserve">Tel. </w:t>
      </w:r>
      <w:r w:rsidRPr="004B6A1B">
        <w:rPr>
          <w:rFonts w:ascii="Arial" w:eastAsia="Times New Roman" w:hAnsi="Arial" w:cs="Arial"/>
          <w:sz w:val="19"/>
          <w:szCs w:val="19"/>
          <w:lang w:bidi="fr-FR"/>
        </w:rPr>
        <w:tab/>
        <w:t>01 30 66 80 93</w:t>
      </w:r>
      <w:r w:rsidRPr="004B6A1B">
        <w:rPr>
          <w:rFonts w:ascii="Arial" w:eastAsia="Times New Roman" w:hAnsi="Arial" w:cs="Arial"/>
          <w:sz w:val="19"/>
          <w:szCs w:val="19"/>
          <w:lang w:bidi="fr-FR"/>
        </w:rPr>
        <w:tab/>
        <w:t xml:space="preserve">     </w:t>
      </w:r>
    </w:p>
    <w:p w14:paraId="0AA81016" w14:textId="3B0CF986" w:rsidR="004B6A1B" w:rsidRPr="004B6A1B" w:rsidRDefault="004B6A1B" w:rsidP="0038134D">
      <w:pPr>
        <w:pStyle w:val="NormalWeb"/>
        <w:spacing w:before="0" w:beforeAutospacing="0" w:after="0" w:afterAutospacing="0" w:line="276" w:lineRule="auto"/>
        <w:ind w:left="1851" w:right="405"/>
        <w:jc w:val="both"/>
        <w:rPr>
          <w:rFonts w:ascii="Arial" w:eastAsia="Times New Roman" w:hAnsi="Arial" w:cs="Arial"/>
          <w:sz w:val="19"/>
          <w:szCs w:val="19"/>
          <w:lang w:bidi="fr-FR"/>
        </w:rPr>
      </w:pPr>
      <w:r w:rsidRPr="004B6A1B">
        <w:rPr>
          <w:rFonts w:ascii="Arial" w:eastAsia="Times New Roman" w:hAnsi="Arial" w:cs="Arial"/>
          <w:sz w:val="19"/>
          <w:szCs w:val="19"/>
          <w:lang w:bidi="fr-FR"/>
        </w:rPr>
        <w:t>Mobile</w:t>
      </w:r>
      <w:r w:rsidRPr="004B6A1B">
        <w:rPr>
          <w:rFonts w:ascii="Arial" w:eastAsia="Times New Roman" w:hAnsi="Arial" w:cs="Arial"/>
          <w:sz w:val="19"/>
          <w:szCs w:val="19"/>
          <w:lang w:bidi="fr-FR"/>
        </w:rPr>
        <w:tab/>
        <w:t>06 07 64 16 66</w:t>
      </w:r>
      <w:r w:rsidRPr="004B6A1B">
        <w:rPr>
          <w:rFonts w:ascii="Arial" w:eastAsia="Times New Roman" w:hAnsi="Arial" w:cs="Arial"/>
          <w:sz w:val="19"/>
          <w:szCs w:val="19"/>
          <w:lang w:bidi="fr-FR"/>
        </w:rPr>
        <w:tab/>
      </w:r>
    </w:p>
    <w:p w14:paraId="6C7DCD98" w14:textId="77777777" w:rsidR="004B6A1B" w:rsidRPr="004B6A1B" w:rsidRDefault="00676DD6" w:rsidP="0038134D">
      <w:pPr>
        <w:pStyle w:val="NormalWeb"/>
        <w:spacing w:before="0" w:beforeAutospacing="0" w:after="0" w:afterAutospacing="0" w:line="276" w:lineRule="auto"/>
        <w:ind w:left="1851" w:right="405"/>
        <w:jc w:val="both"/>
        <w:rPr>
          <w:rFonts w:ascii="Arial" w:hAnsi="Arial" w:cs="Arial"/>
          <w:sz w:val="19"/>
          <w:szCs w:val="19"/>
        </w:rPr>
      </w:pPr>
      <w:hyperlink r:id="rId11" w:history="1">
        <w:r w:rsidR="004B6A1B" w:rsidRPr="004B6A1B">
          <w:rPr>
            <w:rStyle w:val="Lienhypertexte"/>
            <w:rFonts w:ascii="Arial" w:hAnsi="Arial" w:cs="Arial"/>
            <w:bCs/>
            <w:i/>
            <w:sz w:val="19"/>
            <w:szCs w:val="19"/>
          </w:rPr>
          <w:t>laura.dinis@cnhind.com</w:t>
        </w:r>
      </w:hyperlink>
    </w:p>
    <w:sectPr w:rsidR="004B6A1B" w:rsidRPr="004B6A1B" w:rsidSect="0038134D">
      <w:headerReference w:type="default" r:id="rId12"/>
      <w:pgSz w:w="11910" w:h="16840"/>
      <w:pgMar w:top="2127" w:right="740" w:bottom="1276" w:left="700" w:header="8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5CAA6" w14:textId="77777777" w:rsidR="00676DD6" w:rsidRDefault="00676DD6">
      <w:r>
        <w:separator/>
      </w:r>
    </w:p>
  </w:endnote>
  <w:endnote w:type="continuationSeparator" w:id="0">
    <w:p w14:paraId="166B1418" w14:textId="77777777" w:rsidR="00676DD6" w:rsidRDefault="0067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6F75E" w14:textId="77777777" w:rsidR="00676DD6" w:rsidRDefault="00676DD6">
      <w:r>
        <w:separator/>
      </w:r>
    </w:p>
  </w:footnote>
  <w:footnote w:type="continuationSeparator" w:id="0">
    <w:p w14:paraId="0DCBF08A" w14:textId="77777777" w:rsidR="00676DD6" w:rsidRDefault="00676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6C5C9" w14:textId="01497675" w:rsidR="00FD1424" w:rsidRDefault="009A56AD">
    <w:pPr>
      <w:pStyle w:val="Corpsdetexte"/>
      <w:spacing w:line="14" w:lineRule="auto"/>
      <w:rPr>
        <w:sz w:val="20"/>
      </w:rPr>
    </w:pPr>
    <w:r>
      <w:rPr>
        <w:noProof/>
      </w:rPr>
      <w:drawing>
        <wp:anchor distT="0" distB="0" distL="0" distR="0" simplePos="0" relativeHeight="251659264" behindDoc="1" locked="0" layoutInCell="1" allowOverlap="1" wp14:anchorId="577E1972" wp14:editId="1BA316B0">
          <wp:simplePos x="0" y="0"/>
          <wp:positionH relativeFrom="page">
            <wp:posOffset>286596</wp:posOffset>
          </wp:positionH>
          <wp:positionV relativeFrom="page">
            <wp:posOffset>568959</wp:posOffset>
          </wp:positionV>
          <wp:extent cx="1114777" cy="246742"/>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4777" cy="246742"/>
                  </a:xfrm>
                  <a:prstGeom prst="rect">
                    <a:avLst/>
                  </a:prstGeom>
                </pic:spPr>
              </pic:pic>
            </a:graphicData>
          </a:graphic>
        </wp:anchor>
      </w:drawing>
    </w:r>
    <w:r w:rsidR="004B6A1B">
      <w:rPr>
        <w:noProof/>
      </w:rPr>
      <mc:AlternateContent>
        <mc:Choice Requires="wps">
          <w:drawing>
            <wp:anchor distT="0" distB="0" distL="114300" distR="114300" simplePos="0" relativeHeight="251658240" behindDoc="1" locked="0" layoutInCell="1" allowOverlap="1" wp14:anchorId="5AAA2378" wp14:editId="40C93029">
              <wp:simplePos x="0" y="0"/>
              <wp:positionH relativeFrom="page">
                <wp:posOffset>1619250</wp:posOffset>
              </wp:positionH>
              <wp:positionV relativeFrom="page">
                <wp:posOffset>815340</wp:posOffset>
              </wp:positionV>
              <wp:extent cx="5941060"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060"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AD834"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5pt,64.2pt" to="595.3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" strokeweight=".14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24"/>
    <w:rsid w:val="00150A93"/>
    <w:rsid w:val="002F654E"/>
    <w:rsid w:val="0038134D"/>
    <w:rsid w:val="004B6A1B"/>
    <w:rsid w:val="00575881"/>
    <w:rsid w:val="00676DD6"/>
    <w:rsid w:val="00921DCD"/>
    <w:rsid w:val="009A56AD"/>
    <w:rsid w:val="00DA2CE9"/>
    <w:rsid w:val="00FD14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72ABF"/>
  <w15:docId w15:val="{7C5DE51E-03A6-4830-BE21-A7216364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9"/>
      <w:szCs w:val="19"/>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572"/>
    </w:pPr>
    <w:rPr>
      <w:u w:val="single" w:color="000000"/>
    </w:rPr>
  </w:style>
  <w:style w:type="paragraph" w:styleId="En-tte">
    <w:name w:val="header"/>
    <w:basedOn w:val="Normal"/>
    <w:link w:val="En-tteCar"/>
    <w:uiPriority w:val="99"/>
    <w:unhideWhenUsed/>
    <w:rsid w:val="00921DCD"/>
    <w:pPr>
      <w:tabs>
        <w:tab w:val="center" w:pos="4536"/>
        <w:tab w:val="right" w:pos="9072"/>
      </w:tabs>
    </w:pPr>
  </w:style>
  <w:style w:type="character" w:customStyle="1" w:styleId="En-tteCar">
    <w:name w:val="En-tête Car"/>
    <w:basedOn w:val="Policepardfaut"/>
    <w:link w:val="En-tte"/>
    <w:uiPriority w:val="99"/>
    <w:rsid w:val="00921DCD"/>
    <w:rPr>
      <w:rFonts w:ascii="Arial" w:eastAsia="Arial" w:hAnsi="Arial" w:cs="Arial"/>
      <w:lang w:bidi="en-US"/>
    </w:rPr>
  </w:style>
  <w:style w:type="paragraph" w:styleId="Pieddepage">
    <w:name w:val="footer"/>
    <w:basedOn w:val="Normal"/>
    <w:link w:val="PieddepageCar"/>
    <w:uiPriority w:val="99"/>
    <w:unhideWhenUsed/>
    <w:rsid w:val="00921DCD"/>
    <w:pPr>
      <w:tabs>
        <w:tab w:val="center" w:pos="4536"/>
        <w:tab w:val="right" w:pos="9072"/>
      </w:tabs>
    </w:pPr>
  </w:style>
  <w:style w:type="character" w:customStyle="1" w:styleId="PieddepageCar">
    <w:name w:val="Pied de page Car"/>
    <w:basedOn w:val="Policepardfaut"/>
    <w:link w:val="Pieddepage"/>
    <w:uiPriority w:val="99"/>
    <w:rsid w:val="00921DCD"/>
    <w:rPr>
      <w:rFonts w:ascii="Arial" w:eastAsia="Arial" w:hAnsi="Arial" w:cs="Arial"/>
      <w:lang w:bidi="en-US"/>
    </w:rPr>
  </w:style>
  <w:style w:type="character" w:styleId="Lienhypertexte">
    <w:name w:val="Hyperlink"/>
    <w:basedOn w:val="Policepardfaut"/>
    <w:uiPriority w:val="99"/>
    <w:semiHidden/>
    <w:unhideWhenUsed/>
    <w:rsid w:val="004B6A1B"/>
    <w:rPr>
      <w:color w:val="0000FF"/>
      <w:u w:val="single"/>
    </w:rPr>
  </w:style>
  <w:style w:type="paragraph" w:styleId="NormalWeb">
    <w:name w:val="Normal (Web)"/>
    <w:basedOn w:val="Normal"/>
    <w:uiPriority w:val="99"/>
    <w:semiHidden/>
    <w:unhideWhenUsed/>
    <w:rsid w:val="004B6A1B"/>
    <w:pPr>
      <w:widowControl/>
      <w:autoSpaceDE/>
      <w:autoSpaceDN/>
      <w:spacing w:before="100" w:beforeAutospacing="1" w:after="100" w:afterAutospacing="1"/>
    </w:pPr>
    <w:rPr>
      <w:rFonts w:ascii="Times New Roman" w:eastAsiaTheme="minorHAnsi" w:hAnsi="Times New Roman" w:cs="Times New Roman"/>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244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aura.dinis@cnhind.com" TargetMode="External"/><Relationship Id="rId5" Type="http://schemas.openxmlformats.org/officeDocument/2006/relationships/footnotes" Target="footnotes.xml"/><Relationship Id="rId10" Type="http://schemas.openxmlformats.org/officeDocument/2006/relationships/hyperlink" Target="http://www.cnhindustrial.com" TargetMode="External"/><Relationship Id="rId4" Type="http://schemas.openxmlformats.org/officeDocument/2006/relationships/webSettings" Target="webSettings.xml"/><Relationship Id="rId9" Type="http://schemas.openxmlformats.org/officeDocument/2006/relationships/hyperlink" Target="http://www.ivec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Props1.xml><?xml version="1.0" encoding="utf-8"?>
<ds:datastoreItem xmlns:ds="http://schemas.openxmlformats.org/officeDocument/2006/customXml" ds:itemID="{426D99B9-A14C-4A8A-8351-9632DDA505B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1024</Words>
  <Characters>5638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CNH INDUSTRIAL</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subject/>
  <dc:creator>Administrator</dc:creator>
  <cp:keywords/>
  <dc:description/>
  <cp:lastModifiedBy>Gilles DURAND</cp:lastModifiedBy>
  <cp:revision>2</cp:revision>
  <dcterms:created xsi:type="dcterms:W3CDTF">2020-10-02T08:33:00Z</dcterms:created>
  <dcterms:modified xsi:type="dcterms:W3CDTF">2020-10-02T08:33:00Z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per Office 365</vt:lpwstr>
  </property>
  <property fmtid="{D5CDD505-2E9C-101B-9397-08002B2CF9AE}" pid="4" name="LastSaved">
    <vt:filetime>2020-09-25T00:00:00Z</vt:filetime>
  </property>
  <property fmtid="{D5CDD505-2E9C-101B-9397-08002B2CF9AE}" pid="5" name="docIndexRef">
    <vt:lpwstr>ed5f61ff-9623-4480-a516-4aff6235e87d</vt:lpwstr>
  </property>
  <property fmtid="{D5CDD505-2E9C-101B-9397-08002B2CF9AE}" pid="6" name="bjSaver">
    <vt:lpwstr>lrLaHP3QSbo974v8LlyBIBD6ajnNOivM</vt:lpwstr>
  </property>
  <property fmtid="{D5CDD505-2E9C-101B-9397-08002B2CF9AE}" pid="7"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8" name="bjDocumentLabelXML-0">
    <vt:lpwstr>ames.com/2008/01/sie/internal/label"&gt;&lt;element uid="4ecbf47d-2ec6-497d-85fc-f65b66e62fe7" value="" /&gt;&lt;element uid="588104ae-2895-48f0-94e0-4417fcf0f7f0" value="" /&gt;&lt;/sisl&gt;</vt:lpwstr>
  </property>
  <property fmtid="{D5CDD505-2E9C-101B-9397-08002B2CF9AE}" pid="9" name="bjDocumentSecurityLabel">
    <vt:lpwstr>CNH Industrial: GENERAL BUSINESS  Contains no personal data</vt:lpwstr>
  </property>
  <property fmtid="{D5CDD505-2E9C-101B-9397-08002B2CF9AE}" pid="10" name="CNH-Classification">
    <vt:lpwstr>[GENERAL BUSINESS - Contains no personal data]</vt:lpwstr>
  </property>
  <property fmtid="{D5CDD505-2E9C-101B-9397-08002B2CF9AE}" pid="11" name="CNH-LabelledBy:">
    <vt:lpwstr>F22992B,29/09/2020 10:21:52,GENERAL BUSINESS</vt:lpwstr>
  </property>
</Properties>
</file>